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ED" w:rsidRDefault="00723CED" w:rsidP="00723CED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-534670</wp:posOffset>
            </wp:positionV>
            <wp:extent cx="643255" cy="822960"/>
            <wp:effectExtent l="1905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OLE_LINK1"/>
    </w:p>
    <w:p w:rsidR="00723CED" w:rsidRDefault="00723CED" w:rsidP="00723CED">
      <w:pPr>
        <w:jc w:val="both"/>
        <w:rPr>
          <w:rFonts w:ascii="Courier New" w:hAnsi="Courier New" w:cs="Courier New"/>
          <w:b/>
          <w:lang w:val="de-DE"/>
        </w:rPr>
      </w:pPr>
      <w:r>
        <w:rPr>
          <w:rFonts w:ascii="Courier New" w:hAnsi="Courier New" w:cs="Courier New"/>
          <w:b/>
          <w:lang w:val="de-DE"/>
        </w:rPr>
        <w:t>REPUBLIKA HRVATSKA</w:t>
      </w:r>
    </w:p>
    <w:p w:rsidR="00723CED" w:rsidRDefault="00723CED" w:rsidP="00723CED">
      <w:pPr>
        <w:jc w:val="both"/>
        <w:rPr>
          <w:rFonts w:ascii="Courier New" w:hAnsi="Courier New" w:cs="Courier New"/>
          <w:b/>
          <w:lang w:val="de-DE"/>
        </w:rPr>
      </w:pPr>
      <w:r>
        <w:rPr>
          <w:rFonts w:ascii="Courier New" w:hAnsi="Courier New" w:cs="Courier New"/>
          <w:b/>
          <w:lang w:val="de-DE"/>
        </w:rPr>
        <w:t>ZADARSKA ŽUPANIJA</w:t>
      </w:r>
    </w:p>
    <w:p w:rsidR="00723CED" w:rsidRDefault="00723CED" w:rsidP="00723CED">
      <w:pPr>
        <w:jc w:val="both"/>
        <w:rPr>
          <w:rFonts w:ascii="Courier New" w:hAnsi="Courier New" w:cs="Courier New"/>
          <w:b/>
          <w:lang w:val="de-DE"/>
        </w:rPr>
      </w:pPr>
      <w:r>
        <w:rPr>
          <w:rFonts w:ascii="Courier New" w:hAnsi="Courier New" w:cs="Courier New"/>
          <w:b/>
          <w:lang w:val="de-DE"/>
        </w:rPr>
        <w:t>OPĆINA GRAČAC</w:t>
      </w:r>
    </w:p>
    <w:p w:rsidR="00723CED" w:rsidRDefault="00723CED" w:rsidP="00723CE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OPĆINSKA NAČELNICA</w:t>
      </w:r>
    </w:p>
    <w:p w:rsidR="00723CED" w:rsidRDefault="00723CED" w:rsidP="00723CED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KLASA: 406-01/15-01/1</w:t>
      </w:r>
    </w:p>
    <w:p w:rsidR="00723CED" w:rsidRDefault="00723CED" w:rsidP="00723CED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URBROJ: 2198/31-01-15-1</w:t>
      </w:r>
    </w:p>
    <w:p w:rsidR="00723CED" w:rsidRDefault="001D6EEA" w:rsidP="00723CED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GRAČAC, 22</w:t>
      </w:r>
      <w:r w:rsidR="00723CED">
        <w:rPr>
          <w:rFonts w:ascii="Courier New" w:hAnsi="Courier New" w:cs="Courier New"/>
          <w:b/>
        </w:rPr>
        <w:t>. siječnja 2015. g.</w:t>
      </w:r>
    </w:p>
    <w:p w:rsidR="00723CED" w:rsidRDefault="00723CED" w:rsidP="00723CED">
      <w:pPr>
        <w:autoSpaceDE w:val="0"/>
        <w:autoSpaceDN w:val="0"/>
        <w:adjustRightInd w:val="0"/>
        <w:ind w:firstLine="708"/>
        <w:jc w:val="both"/>
      </w:pPr>
    </w:p>
    <w:p w:rsidR="00723CED" w:rsidRDefault="00723CED" w:rsidP="00723CED">
      <w:pPr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 temelju članka 20. Zakona o javnoj nabavi ( Narodne novine br. 90/11, 83/13, 143/13 i 13/14) i čl. 47. Statuta Općine Gračac («Službeni glasnik Zadarske županije» 11/13), općinska načelnica Općine Gračac donosi</w:t>
      </w:r>
    </w:p>
    <w:p w:rsidR="00723CED" w:rsidRDefault="00723CED" w:rsidP="00723CED">
      <w:pPr>
        <w:autoSpaceDE w:val="0"/>
        <w:autoSpaceDN w:val="0"/>
        <w:adjustRightInd w:val="0"/>
        <w:ind w:firstLine="708"/>
        <w:jc w:val="center"/>
        <w:rPr>
          <w:rFonts w:ascii="Courier New" w:hAnsi="Courier New" w:cs="Courier New"/>
          <w:b/>
        </w:rPr>
      </w:pPr>
    </w:p>
    <w:p w:rsidR="00723CED" w:rsidRDefault="00723CED" w:rsidP="00723CED">
      <w:pPr>
        <w:pStyle w:val="NoSpacing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PLANA NABAVE OPĆINE GRAČAC</w:t>
      </w:r>
    </w:p>
    <w:p w:rsidR="00723CED" w:rsidRDefault="00723CED" w:rsidP="00723CED">
      <w:pPr>
        <w:pStyle w:val="NoSpacing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ZA 2015. GODINU</w:t>
      </w:r>
    </w:p>
    <w:p w:rsidR="00723CED" w:rsidRDefault="00723CED" w:rsidP="00723CED">
      <w:pPr>
        <w:pStyle w:val="NoSpacing"/>
        <w:jc w:val="center"/>
        <w:rPr>
          <w:rFonts w:ascii="Courier New" w:hAnsi="Courier New" w:cs="Courier New"/>
          <w:b/>
        </w:rPr>
      </w:pPr>
    </w:p>
    <w:p w:rsidR="00723CED" w:rsidRDefault="00723CED" w:rsidP="00723CED">
      <w:pPr>
        <w:pStyle w:val="NoSpacing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Članak 1.</w:t>
      </w:r>
    </w:p>
    <w:p w:rsidR="00723CED" w:rsidRDefault="00723CED" w:rsidP="00723CED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Donosi se Plan nabave Općine Gračac za 2015. godinu. </w:t>
      </w:r>
    </w:p>
    <w:p w:rsidR="00723CED" w:rsidRDefault="00723CED" w:rsidP="00723CED">
      <w:pPr>
        <w:pStyle w:val="NoSpacing"/>
        <w:rPr>
          <w:rFonts w:ascii="Courier New" w:hAnsi="Courier New" w:cs="Courier New"/>
        </w:rPr>
      </w:pPr>
    </w:p>
    <w:p w:rsidR="00723CED" w:rsidRDefault="00723CED" w:rsidP="00723CED">
      <w:pPr>
        <w:pStyle w:val="NoSpacing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Članak 2.</w:t>
      </w:r>
    </w:p>
    <w:p w:rsidR="00723CED" w:rsidRDefault="00723CED" w:rsidP="00723CED">
      <w:pPr>
        <w:pStyle w:val="NoSpacing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Tablični prikaz Plana nabave iz članka 1. ove Odluke se prilaže i sastavni je dio ove Odluke.</w:t>
      </w:r>
    </w:p>
    <w:p w:rsidR="00723CED" w:rsidRDefault="00723CED" w:rsidP="00723CED">
      <w:pPr>
        <w:pStyle w:val="NoSpacing"/>
        <w:rPr>
          <w:rFonts w:ascii="Courier New" w:hAnsi="Courier New" w:cs="Courier New"/>
        </w:rPr>
      </w:pPr>
    </w:p>
    <w:p w:rsidR="00723CED" w:rsidRDefault="00723CED" w:rsidP="00723CED">
      <w:pPr>
        <w:pStyle w:val="NoSpacing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Članak 3.</w:t>
      </w:r>
    </w:p>
    <w:p w:rsidR="00723CED" w:rsidRDefault="00723CED" w:rsidP="00723CED">
      <w:pPr>
        <w:pStyle w:val="NoSpacing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Ovaj Plan nabave objavit će se u «Službenom glasniku Općine Gračac» i na internetskim stranicama Općine Gračac.</w:t>
      </w:r>
    </w:p>
    <w:p w:rsidR="00723CED" w:rsidRDefault="00723CED" w:rsidP="00723CED">
      <w:pPr>
        <w:pStyle w:val="NoSpacing"/>
      </w:pPr>
    </w:p>
    <w:p w:rsidR="00723CED" w:rsidRDefault="00723CED" w:rsidP="00723CED">
      <w:pPr>
        <w:pStyle w:val="NoSpacing"/>
      </w:pPr>
    </w:p>
    <w:p w:rsidR="00723CED" w:rsidRDefault="00723CED" w:rsidP="00723CED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   OPĆINSKA NAČELNICA:</w:t>
      </w:r>
    </w:p>
    <w:p w:rsidR="00723CED" w:rsidRDefault="00723CED" w:rsidP="00723CED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   Nataša Turbić, prof.</w:t>
      </w:r>
    </w:p>
    <w:bookmarkEnd w:id="0"/>
    <w:p w:rsidR="00723CED" w:rsidRDefault="00723CED" w:rsidP="00723CED">
      <w:pPr>
        <w:jc w:val="both"/>
        <w:rPr>
          <w:rFonts w:ascii="Courier New" w:hAnsi="Courier New" w:cs="Courier New"/>
        </w:rPr>
      </w:pPr>
    </w:p>
    <w:sectPr w:rsidR="00723CED" w:rsidSect="00E918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23CED"/>
    <w:rsid w:val="001D6B4B"/>
    <w:rsid w:val="001D6EEA"/>
    <w:rsid w:val="00212348"/>
    <w:rsid w:val="002E4E30"/>
    <w:rsid w:val="004D5549"/>
    <w:rsid w:val="006E6179"/>
    <w:rsid w:val="00723CED"/>
    <w:rsid w:val="00D90CD1"/>
    <w:rsid w:val="00E91850"/>
    <w:rsid w:val="00EB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2015-01-20T12:51:00Z</cp:lastPrinted>
  <dcterms:created xsi:type="dcterms:W3CDTF">2015-01-20T12:49:00Z</dcterms:created>
  <dcterms:modified xsi:type="dcterms:W3CDTF">2015-02-09T12:41:00Z</dcterms:modified>
</cp:coreProperties>
</file>